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6E" w:rsidRPr="00AC426E" w:rsidRDefault="00AC426E" w:rsidP="00AC426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gurBold" w:eastAsia="Times New Roman" w:hAnsi="VegurBold" w:cs="Times New Roman"/>
          <w:color w:val="2A4384"/>
          <w:kern w:val="36"/>
          <w:sz w:val="37"/>
          <w:szCs w:val="37"/>
        </w:rPr>
      </w:pPr>
      <w:r>
        <w:rPr>
          <w:rFonts w:ascii="VegurBold" w:eastAsia="Times New Roman" w:hAnsi="VegurBold" w:cs="Times New Roman"/>
          <w:noProof/>
          <w:color w:val="2A4384"/>
          <w:kern w:val="36"/>
          <w:sz w:val="37"/>
          <w:szCs w:val="3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4248150</wp:posOffset>
            </wp:positionH>
            <wp:positionV relativeFrom="margin">
              <wp:posOffset>-676275</wp:posOffset>
            </wp:positionV>
            <wp:extent cx="1838325" cy="1304925"/>
            <wp:effectExtent l="19050" t="0" r="9525" b="0"/>
            <wp:wrapSquare wrapText="bothSides"/>
            <wp:docPr id="1" name="Picture 0" descr="TCAL_PNG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AL_PNG Cropp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26E">
        <w:rPr>
          <w:rFonts w:ascii="VegurBold" w:eastAsia="Times New Roman" w:hAnsi="VegurBold" w:cs="Times New Roman"/>
          <w:color w:val="2A4384"/>
          <w:kern w:val="36"/>
          <w:sz w:val="37"/>
          <w:szCs w:val="37"/>
        </w:rPr>
        <w:t>Eligibility Standards</w:t>
      </w:r>
      <w:r w:rsidR="00641271">
        <w:rPr>
          <w:rFonts w:ascii="VegurBold" w:eastAsia="Times New Roman" w:hAnsi="VegurBold" w:cs="Times New Roman"/>
          <w:color w:val="2A4384"/>
          <w:kern w:val="36"/>
          <w:sz w:val="37"/>
          <w:szCs w:val="37"/>
        </w:rPr>
        <w:t xml:space="preserve"> Summary</w:t>
      </w:r>
    </w:p>
    <w:p w:rsidR="009E7230" w:rsidRDefault="00AC426E" w:rsidP="00AC42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sole purpose of eligibility rules and contest regulations is to keep competition equitable and to maintain activities in proper perspective. </w:t>
      </w:r>
      <w:r w:rsidR="009E7230">
        <w:rPr>
          <w:rFonts w:ascii="Verdana" w:eastAsia="Times New Roman" w:hAnsi="Verdana" w:cs="Times New Roman"/>
          <w:color w:val="000000"/>
          <w:sz w:val="18"/>
          <w:szCs w:val="18"/>
        </w:rPr>
        <w:t xml:space="preserve">For transfer student requirements please see the “Transfer Rule” supplement at </w:t>
      </w:r>
      <w:hyperlink r:id="rId6" w:history="1">
        <w:r w:rsidR="009E7230" w:rsidRPr="009E68D9">
          <w:rPr>
            <w:rStyle w:val="Hyperlink"/>
            <w:rFonts w:ascii="Verdana" w:eastAsia="Times New Roman" w:hAnsi="Verdana" w:cs="Times New Roman"/>
            <w:sz w:val="18"/>
            <w:szCs w:val="18"/>
          </w:rPr>
          <w:t>www.t-cal.org</w:t>
        </w:r>
      </w:hyperlink>
      <w:r w:rsidR="009E723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AC426E" w:rsidRPr="00AC426E" w:rsidRDefault="00AC426E" w:rsidP="00AC42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 xml:space="preserve">It is the responsibility of each school to see that students do not compete unless they comply with all </w:t>
      </w:r>
      <w:r w:rsidR="007B38C5">
        <w:rPr>
          <w:rFonts w:ascii="Verdana" w:eastAsia="Times New Roman" w:hAnsi="Verdana" w:cs="Times New Roman"/>
          <w:color w:val="000000"/>
          <w:sz w:val="18"/>
          <w:szCs w:val="18"/>
        </w:rPr>
        <w:t xml:space="preserve">academic and athletic </w:t>
      </w: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>eligibi</w:t>
      </w:r>
      <w:r w:rsidR="007B38C5">
        <w:rPr>
          <w:rFonts w:ascii="Verdana" w:eastAsia="Times New Roman" w:hAnsi="Verdana" w:cs="Times New Roman"/>
          <w:color w:val="000000"/>
          <w:sz w:val="18"/>
          <w:szCs w:val="18"/>
        </w:rPr>
        <w:t xml:space="preserve">lity </w:t>
      </w: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 xml:space="preserve">rules. It is also the responsibility of the student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and parents </w:t>
      </w: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>to observe and obey t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hese standards. </w:t>
      </w:r>
      <w:r w:rsidR="007B38C5">
        <w:rPr>
          <w:rFonts w:ascii="Verdana" w:eastAsia="Times New Roman" w:hAnsi="Verdana" w:cs="Times New Roman"/>
          <w:color w:val="000000"/>
          <w:sz w:val="18"/>
          <w:szCs w:val="18"/>
        </w:rPr>
        <w:t>After the first 6 week grading period students must adhere to the “NO PASS, NO PLAY” rule in the T</w:t>
      </w:r>
      <w:r w:rsidR="007B38C5">
        <w:rPr>
          <w:rFonts w:ascii="Verdana" w:eastAsia="Times New Roman" w:hAnsi="Verdana" w:cs="Times New Roman"/>
          <w:color w:val="000000"/>
          <w:sz w:val="18"/>
          <w:szCs w:val="18"/>
        </w:rPr>
        <w:sym w:font="Wingdings" w:char="F0AB"/>
      </w:r>
      <w:r w:rsidR="007B38C5">
        <w:rPr>
          <w:rFonts w:ascii="Verdana" w:eastAsia="Times New Roman" w:hAnsi="Verdana" w:cs="Times New Roman"/>
          <w:color w:val="000000"/>
          <w:sz w:val="18"/>
          <w:szCs w:val="18"/>
        </w:rPr>
        <w:t xml:space="preserve">CAL bylaws.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According to T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sym w:font="Wingdings" w:char="F0AB"/>
      </w:r>
      <w:r>
        <w:rPr>
          <w:rFonts w:ascii="Verdana" w:eastAsia="Times New Roman" w:hAnsi="Verdana" w:cs="Times New Roman"/>
          <w:color w:val="000000"/>
          <w:sz w:val="18"/>
          <w:szCs w:val="18"/>
        </w:rPr>
        <w:t>CAL</w:t>
      </w: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 xml:space="preserve"> standards, students are eligible to represent their school in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extracurricular</w:t>
      </w: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 xml:space="preserve"> activities if they:</w:t>
      </w:r>
    </w:p>
    <w:p w:rsidR="00AC426E" w:rsidRPr="00AC426E" w:rsidRDefault="00AC426E" w:rsidP="00AC4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h</w:t>
      </w: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>ave not graduated from high school,</w:t>
      </w:r>
    </w:p>
    <w:p w:rsidR="00AC426E" w:rsidRPr="00AC426E" w:rsidRDefault="00AC426E" w:rsidP="00AC4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>re full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or part</w:t>
      </w: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>-time, day students in the school, and have been in regular</w:t>
      </w:r>
      <w:r w:rsidR="005A5777">
        <w:rPr>
          <w:rFonts w:ascii="Verdana" w:eastAsia="Times New Roman" w:hAnsi="Verdana" w:cs="Times New Roman"/>
          <w:color w:val="000000"/>
          <w:sz w:val="18"/>
          <w:szCs w:val="18"/>
        </w:rPr>
        <w:t xml:space="preserve"> attendance at the school for 7</w:t>
      </w: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 xml:space="preserve"> or more calendar days before the contest or competition,</w:t>
      </w:r>
    </w:p>
    <w:p w:rsidR="00AC426E" w:rsidRPr="00AC426E" w:rsidRDefault="00AC426E" w:rsidP="00AC4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>initially enrolled in the 9th grade not more than 4 years ago nor in the 10th grade not more than 3 years ago,</w:t>
      </w:r>
    </w:p>
    <w:p w:rsidR="00AC426E" w:rsidRPr="00641271" w:rsidRDefault="00AC426E" w:rsidP="00641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>were not recruited</w:t>
      </w:r>
      <w:r w:rsidRPr="0064127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="009E7230">
        <w:rPr>
          <w:rFonts w:ascii="Verdana" w:eastAsia="Times New Roman" w:hAnsi="Verdana" w:cs="Times New Roman"/>
          <w:color w:val="000000"/>
          <w:sz w:val="18"/>
          <w:szCs w:val="18"/>
        </w:rPr>
        <w:t xml:space="preserve">follow all “Transfer Rule” procedures </w:t>
      </w:r>
      <w:r w:rsidRPr="00641271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</w:p>
    <w:p w:rsidR="00AC426E" w:rsidRPr="00AC426E" w:rsidRDefault="00AC426E" w:rsidP="00AC4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>meet the specific eligibi</w:t>
      </w:r>
      <w:r w:rsidR="00641271">
        <w:rPr>
          <w:rFonts w:ascii="Verdana" w:eastAsia="Times New Roman" w:hAnsi="Verdana" w:cs="Times New Roman"/>
          <w:color w:val="000000"/>
          <w:sz w:val="18"/>
          <w:szCs w:val="18"/>
        </w:rPr>
        <w:t xml:space="preserve">lity requirements for academic </w:t>
      </w: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>and/or athletic competition.</w:t>
      </w:r>
    </w:p>
    <w:p w:rsidR="00AC426E" w:rsidRPr="00641271" w:rsidRDefault="00AC426E" w:rsidP="0064127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gurBold" w:eastAsia="Times New Roman" w:hAnsi="VegurBold" w:cs="Times New Roman"/>
          <w:noProof/>
          <w:color w:val="2A4384"/>
          <w:kern w:val="36"/>
          <w:sz w:val="28"/>
          <w:szCs w:val="28"/>
        </w:rPr>
      </w:pPr>
      <w:r w:rsidRPr="00641271">
        <w:rPr>
          <w:rFonts w:ascii="VegurBold" w:eastAsia="Times New Roman" w:hAnsi="VegurBold" w:cs="Times New Roman"/>
          <w:noProof/>
          <w:color w:val="2A4384"/>
          <w:kern w:val="36"/>
          <w:sz w:val="28"/>
          <w:szCs w:val="28"/>
        </w:rPr>
        <w:t>Eligibility for Academic Contests</w:t>
      </w:r>
    </w:p>
    <w:p w:rsidR="00AC426E" w:rsidRPr="00AC426E" w:rsidRDefault="00AC426E" w:rsidP="00AC4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>meet all the requirements above, and</w:t>
      </w:r>
    </w:p>
    <w:p w:rsidR="00AC426E" w:rsidRPr="00AC426E" w:rsidRDefault="00AC426E" w:rsidP="00AC4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 xml:space="preserve">have not changed schools for the </w:t>
      </w:r>
      <w:r w:rsidR="00641271">
        <w:rPr>
          <w:rFonts w:ascii="Verdana" w:eastAsia="Times New Roman" w:hAnsi="Verdana" w:cs="Times New Roman"/>
          <w:color w:val="000000"/>
          <w:sz w:val="18"/>
          <w:szCs w:val="18"/>
        </w:rPr>
        <w:t>purpose of participating in a T</w:t>
      </w:r>
      <w:r w:rsidR="00641271">
        <w:rPr>
          <w:rFonts w:ascii="Verdana" w:eastAsia="Times New Roman" w:hAnsi="Verdana" w:cs="Times New Roman"/>
          <w:color w:val="000000"/>
          <w:sz w:val="18"/>
          <w:szCs w:val="18"/>
        </w:rPr>
        <w:sym w:font="Wingdings" w:char="F0AB"/>
      </w:r>
      <w:r w:rsidR="00641271">
        <w:rPr>
          <w:rFonts w:ascii="Verdana" w:eastAsia="Times New Roman" w:hAnsi="Verdana" w:cs="Times New Roman"/>
          <w:color w:val="000000"/>
          <w:sz w:val="18"/>
          <w:szCs w:val="18"/>
        </w:rPr>
        <w:t>CA</w:t>
      </w: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 xml:space="preserve">L </w:t>
      </w:r>
      <w:r w:rsidR="00641271">
        <w:rPr>
          <w:rFonts w:ascii="Verdana" w:eastAsia="Times New Roman" w:hAnsi="Verdana" w:cs="Times New Roman"/>
          <w:color w:val="000000"/>
          <w:sz w:val="18"/>
          <w:szCs w:val="18"/>
        </w:rPr>
        <w:t>FAA Meet at any level</w:t>
      </w: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AC426E" w:rsidRPr="00641271" w:rsidRDefault="00AC426E" w:rsidP="0064127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gurBold" w:eastAsia="Times New Roman" w:hAnsi="VegurBold" w:cs="Times New Roman"/>
          <w:noProof/>
          <w:color w:val="2A4384"/>
          <w:kern w:val="36"/>
          <w:sz w:val="28"/>
          <w:szCs w:val="28"/>
        </w:rPr>
      </w:pPr>
      <w:r w:rsidRPr="00641271">
        <w:rPr>
          <w:rFonts w:ascii="VegurBold" w:eastAsia="Times New Roman" w:hAnsi="VegurBold" w:cs="Times New Roman"/>
          <w:noProof/>
          <w:color w:val="2A4384"/>
          <w:kern w:val="36"/>
          <w:sz w:val="28"/>
          <w:szCs w:val="28"/>
        </w:rPr>
        <w:t>Eligibility for Athletic Contests</w:t>
      </w:r>
    </w:p>
    <w:p w:rsidR="00AC426E" w:rsidRPr="00AC426E" w:rsidRDefault="00AC426E" w:rsidP="00AC42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>meet all the requirements above,</w:t>
      </w:r>
    </w:p>
    <w:p w:rsidR="00AC426E" w:rsidRPr="00AC426E" w:rsidRDefault="00AC426E" w:rsidP="00AC42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>are less than 19 years old on September 1 preceding the contest or have been granted eligibility based on a disability that delayed their education by at least one year,</w:t>
      </w:r>
    </w:p>
    <w:p w:rsidR="00AC426E" w:rsidRPr="00AC426E" w:rsidRDefault="00AC426E" w:rsidP="00AC42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 xml:space="preserve">live with their </w:t>
      </w:r>
      <w:r w:rsidR="00C5021F">
        <w:rPr>
          <w:rFonts w:ascii="Verdana" w:eastAsia="Times New Roman" w:hAnsi="Verdana" w:cs="Times New Roman"/>
          <w:color w:val="000000"/>
          <w:sz w:val="18"/>
          <w:szCs w:val="18"/>
        </w:rPr>
        <w:t>parents (See by-laws or ask</w:t>
      </w: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 xml:space="preserve"> your school administrator for exceptions),</w:t>
      </w:r>
    </w:p>
    <w:p w:rsidR="00AC426E" w:rsidRPr="00AC426E" w:rsidRDefault="00AC426E" w:rsidP="00AC42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>have not moved or change</w:t>
      </w:r>
      <w:r w:rsidR="009E7230">
        <w:rPr>
          <w:rFonts w:ascii="Verdana" w:eastAsia="Times New Roman" w:hAnsi="Verdana" w:cs="Times New Roman"/>
          <w:color w:val="000000"/>
          <w:sz w:val="18"/>
          <w:szCs w:val="18"/>
        </w:rPr>
        <w:t>d schools for athletic purposes (See Transfer Rule),</w:t>
      </w:r>
    </w:p>
    <w:p w:rsidR="00AC426E" w:rsidRPr="00AC426E" w:rsidRDefault="00AC426E" w:rsidP="00AC42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>have not violated the athletic amateur rule</w:t>
      </w:r>
      <w:r w:rsidR="00C5021F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attained “professional” status</w:t>
      </w: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>, and</w:t>
      </w:r>
    </w:p>
    <w:p w:rsidR="00AC426E" w:rsidRPr="00AC426E" w:rsidRDefault="00AC426E" w:rsidP="00AC42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>were e</w:t>
      </w:r>
      <w:r w:rsidR="00C5021F">
        <w:rPr>
          <w:rFonts w:ascii="Verdana" w:eastAsia="Times New Roman" w:hAnsi="Verdana" w:cs="Times New Roman"/>
          <w:color w:val="000000"/>
          <w:sz w:val="18"/>
          <w:szCs w:val="18"/>
        </w:rPr>
        <w:t>ligible according to the seven</w:t>
      </w:r>
      <w:r w:rsidRPr="00AC426E">
        <w:rPr>
          <w:rFonts w:ascii="Verdana" w:eastAsia="Times New Roman" w:hAnsi="Verdana" w:cs="Times New Roman"/>
          <w:color w:val="000000"/>
          <w:sz w:val="18"/>
          <w:szCs w:val="18"/>
        </w:rPr>
        <w:t xml:space="preserve"> day rule prior to district certification.</w:t>
      </w:r>
    </w:p>
    <w:p w:rsidR="00AC426E" w:rsidRPr="00AC426E" w:rsidRDefault="00C5021F" w:rsidP="00AC42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T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sym w:font="Wingdings" w:char="F0AB"/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CAL Member </w:t>
      </w:r>
      <w:r w:rsidR="00AC426E" w:rsidRPr="00AC426E">
        <w:rPr>
          <w:rFonts w:ascii="Verdana" w:eastAsia="Times New Roman" w:hAnsi="Verdana" w:cs="Times New Roman"/>
          <w:color w:val="000000"/>
          <w:sz w:val="18"/>
          <w:szCs w:val="18"/>
        </w:rPr>
        <w:t>Schools may adopt stricter standards for eligibility to participate in extracurricular activities.</w:t>
      </w:r>
    </w:p>
    <w:p w:rsidR="00A14DF1" w:rsidRDefault="007B38C5"/>
    <w:sectPr w:rsidR="00A14DF1" w:rsidSect="006E7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40902020509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702030404030204"/>
    <w:charset w:val="00"/>
    <w:family w:val="swiss"/>
    <w:pitch w:val="variable"/>
    <w:sig w:usb0="A00002EF" w:usb1="4000207B" w:usb2="00000000" w:usb3="00000000" w:csb0="0000009F" w:csb1="00000000"/>
  </w:font>
  <w:font w:name="Vegur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8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784"/>
    <w:multiLevelType w:val="multilevel"/>
    <w:tmpl w:val="92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C3233"/>
    <w:multiLevelType w:val="multilevel"/>
    <w:tmpl w:val="F2FE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17C37"/>
    <w:multiLevelType w:val="multilevel"/>
    <w:tmpl w:val="20EA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14CE2"/>
    <w:multiLevelType w:val="multilevel"/>
    <w:tmpl w:val="644C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26E"/>
    <w:rsid w:val="000610B3"/>
    <w:rsid w:val="000A330F"/>
    <w:rsid w:val="005A5777"/>
    <w:rsid w:val="00641271"/>
    <w:rsid w:val="006E73AC"/>
    <w:rsid w:val="007B38C5"/>
    <w:rsid w:val="008C2029"/>
    <w:rsid w:val="008D2E1E"/>
    <w:rsid w:val="008D3A2E"/>
    <w:rsid w:val="00916B58"/>
    <w:rsid w:val="009E7230"/>
    <w:rsid w:val="00A24EEB"/>
    <w:rsid w:val="00A66D79"/>
    <w:rsid w:val="00AC426E"/>
    <w:rsid w:val="00B74570"/>
    <w:rsid w:val="00C5021F"/>
    <w:rsid w:val="00CE6088"/>
    <w:rsid w:val="00E64397"/>
    <w:rsid w:val="00FC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AC"/>
  </w:style>
  <w:style w:type="paragraph" w:styleId="Heading1">
    <w:name w:val="heading 1"/>
    <w:basedOn w:val="Normal"/>
    <w:link w:val="Heading1Char"/>
    <w:uiPriority w:val="9"/>
    <w:qFormat/>
    <w:rsid w:val="00AC426E"/>
    <w:pPr>
      <w:spacing w:before="100" w:beforeAutospacing="1" w:after="100" w:afterAutospacing="1" w:line="240" w:lineRule="auto"/>
      <w:outlineLvl w:val="0"/>
    </w:pPr>
    <w:rPr>
      <w:rFonts w:ascii="VegurBold" w:eastAsia="Times New Roman" w:hAnsi="VegurBold" w:cs="Times New Roman"/>
      <w:color w:val="2A4384"/>
      <w:kern w:val="36"/>
      <w:sz w:val="50"/>
      <w:szCs w:val="50"/>
    </w:rPr>
  </w:style>
  <w:style w:type="paragraph" w:styleId="Heading2">
    <w:name w:val="heading 2"/>
    <w:basedOn w:val="Normal"/>
    <w:link w:val="Heading2Char"/>
    <w:uiPriority w:val="9"/>
    <w:qFormat/>
    <w:rsid w:val="00AC426E"/>
    <w:pPr>
      <w:pBdr>
        <w:bottom w:val="dashed" w:sz="6" w:space="0" w:color="CCCCCC"/>
      </w:pBdr>
      <w:spacing w:before="100" w:beforeAutospacing="1" w:after="100" w:afterAutospacing="1" w:line="240" w:lineRule="auto"/>
      <w:ind w:left="150" w:right="150"/>
      <w:outlineLvl w:val="1"/>
    </w:pPr>
    <w:rPr>
      <w:rFonts w:ascii="VegurBold" w:eastAsia="Times New Roman" w:hAnsi="VegurBold" w:cs="Times New Roman"/>
      <w:color w:val="99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26E"/>
    <w:rPr>
      <w:rFonts w:ascii="VegurBold" w:eastAsia="Times New Roman" w:hAnsi="VegurBold" w:cs="Times New Roman"/>
      <w:color w:val="2A4384"/>
      <w:kern w:val="36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AC426E"/>
    <w:rPr>
      <w:rFonts w:ascii="VegurBold" w:eastAsia="Times New Roman" w:hAnsi="VegurBold" w:cs="Times New Roman"/>
      <w:color w:val="990000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AC426E"/>
    <w:rPr>
      <w:strike w:val="0"/>
      <w:dstrike w:val="0"/>
      <w:color w:val="2A438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C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-ca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Balli</dc:creator>
  <cp:keywords/>
  <dc:description/>
  <cp:lastModifiedBy>Jason Balli</cp:lastModifiedBy>
  <cp:revision>7</cp:revision>
  <cp:lastPrinted>2012-06-22T17:55:00Z</cp:lastPrinted>
  <dcterms:created xsi:type="dcterms:W3CDTF">2012-06-19T14:13:00Z</dcterms:created>
  <dcterms:modified xsi:type="dcterms:W3CDTF">2012-06-22T18:01:00Z</dcterms:modified>
</cp:coreProperties>
</file>